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C9" w:rsidRDefault="00EF7DC9" w:rsidP="00EF7DC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EF7DC9" w:rsidRDefault="00EF7DC9" w:rsidP="00EF7DC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 VII sjednice Ustavnog suda Crne Gore, održane 27.februara  2018. godine, kojom je predsjedavao dr Dragoljub Drašković, predsjednik Ustavnog suda</w:t>
      </w:r>
    </w:p>
    <w:p w:rsidR="00EF7DC9" w:rsidRDefault="00EF7DC9" w:rsidP="00EF7DC9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EF7DC9" w:rsidRDefault="00EF7DC9" w:rsidP="00EF7DC9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EF7DC9" w:rsidRDefault="00EF7DC9" w:rsidP="007F7F93">
      <w:pPr>
        <w:spacing w:after="0" w:line="240" w:lineRule="auto"/>
        <w:ind w:right="-550" w:firstLine="36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 xml:space="preserve">I   U predmetima ocjene ustavnosti zakona, zakonitosti drugih propisa </w:t>
      </w:r>
      <w:r w:rsidR="00332889"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opštih akata,  Ustavni sud je:</w:t>
      </w:r>
    </w:p>
    <w:p w:rsidR="00EF7DC9" w:rsidRDefault="00EF7DC9" w:rsidP="00EF7DC9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</w:p>
    <w:p w:rsidR="00F210E5" w:rsidRPr="00F210E5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F210E5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F210E5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F210E5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F210E5">
        <w:rPr>
          <w:rFonts w:ascii="Arial Narrow" w:hAnsi="Arial Narrow"/>
          <w:b/>
          <w:i/>
          <w:sz w:val="26"/>
          <w:szCs w:val="26"/>
        </w:rPr>
        <w:t xml:space="preserve"> 32/15 </w:t>
      </w:r>
      <w:proofErr w:type="spellStart"/>
      <w:r w:rsidRPr="00F210E5">
        <w:rPr>
          <w:rFonts w:ascii="Arial Narrow" w:hAnsi="Arial Narrow"/>
          <w:b/>
          <w:i/>
          <w:sz w:val="26"/>
          <w:szCs w:val="26"/>
        </w:rPr>
        <w:t>i</w:t>
      </w:r>
      <w:proofErr w:type="spellEnd"/>
      <w:r w:rsidRPr="00F210E5">
        <w:rPr>
          <w:rFonts w:ascii="Arial Narrow" w:hAnsi="Arial Narrow"/>
          <w:b/>
          <w:i/>
          <w:sz w:val="26"/>
          <w:szCs w:val="26"/>
        </w:rPr>
        <w:t xml:space="preserve"> 34/15, </w:t>
      </w:r>
      <w:proofErr w:type="spellStart"/>
      <w:r w:rsidR="00332889">
        <w:rPr>
          <w:rFonts w:ascii="Arial Narrow" w:hAnsi="Arial Narrow"/>
          <w:i/>
          <w:sz w:val="26"/>
          <w:szCs w:val="26"/>
        </w:rPr>
        <w:t>odložio</w:t>
      </w:r>
      <w:proofErr w:type="spellEnd"/>
      <w:r w:rsidR="003328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2889">
        <w:rPr>
          <w:rFonts w:ascii="Arial Narrow" w:hAnsi="Arial Narrow"/>
          <w:i/>
          <w:sz w:val="26"/>
          <w:szCs w:val="26"/>
        </w:rPr>
        <w:t>donošenje</w:t>
      </w:r>
      <w:proofErr w:type="spellEnd"/>
      <w:r w:rsidR="003328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2889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332889">
        <w:rPr>
          <w:rFonts w:ascii="Arial Narrow" w:hAnsi="Arial Narrow"/>
          <w:i/>
          <w:sz w:val="26"/>
          <w:szCs w:val="26"/>
        </w:rPr>
        <w:t>.</w:t>
      </w:r>
    </w:p>
    <w:p w:rsidR="00EF7DC9" w:rsidRPr="00F210E5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F210E5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F210E5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F210E5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F210E5">
        <w:rPr>
          <w:rFonts w:ascii="Arial Narrow" w:hAnsi="Arial Narrow"/>
          <w:b/>
          <w:i/>
          <w:sz w:val="26"/>
          <w:szCs w:val="26"/>
        </w:rPr>
        <w:t xml:space="preserve"> 36/16 ,</w:t>
      </w:r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F210E5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ocj</w:t>
      </w:r>
      <w:r w:rsidR="00E61DC8" w:rsidRPr="00F210E5">
        <w:rPr>
          <w:rFonts w:ascii="Arial Narrow" w:hAnsi="Arial Narrow"/>
          <w:i/>
          <w:sz w:val="26"/>
          <w:szCs w:val="26"/>
        </w:rPr>
        <w:t>enu</w:t>
      </w:r>
      <w:proofErr w:type="spellEnd"/>
      <w:r w:rsidR="00E61DC8"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61DC8" w:rsidRPr="00F210E5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E61DC8" w:rsidRPr="00F210E5">
        <w:rPr>
          <w:rFonts w:ascii="Arial Narrow" w:hAnsi="Arial Narrow"/>
          <w:i/>
          <w:sz w:val="26"/>
          <w:szCs w:val="26"/>
        </w:rPr>
        <w:t xml:space="preserve"> </w:t>
      </w:r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205.c.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osiguranju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</w:t>
      </w:r>
      <w:r w:rsidRPr="00F210E5">
        <w:rPr>
          <w:rFonts w:ascii="Arial Narrow" w:hAnsi="Arial Narrow"/>
          <w:i/>
          <w:sz w:val="26"/>
          <w:szCs w:val="26"/>
          <w:lang w:val="sr-Latn-CS"/>
        </w:rPr>
        <w:t>(„Službeni list Republike Crne Gore“, br. 78/06</w:t>
      </w:r>
      <w:r w:rsidR="00502F1A" w:rsidRPr="00F210E5">
        <w:rPr>
          <w:rFonts w:ascii="Arial Narrow" w:hAnsi="Arial Narrow"/>
          <w:i/>
          <w:sz w:val="26"/>
          <w:szCs w:val="26"/>
          <w:lang w:val="sr-Latn-CS"/>
        </w:rPr>
        <w:t>.</w:t>
      </w:r>
      <w:r w:rsidRPr="00F210E5"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Pr="00F210E5">
        <w:rPr>
          <w:rFonts w:ascii="Arial Narrow" w:hAnsi="Arial Narrow"/>
          <w:i/>
          <w:sz w:val="26"/>
          <w:szCs w:val="26"/>
        </w:rPr>
        <w:t>"</w:t>
      </w:r>
      <w:proofErr w:type="spellStart"/>
      <w:r w:rsidRPr="00F210E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F210E5">
        <w:rPr>
          <w:rFonts w:ascii="Arial Narrow" w:hAnsi="Arial Narrow"/>
          <w:i/>
          <w:sz w:val="26"/>
          <w:szCs w:val="26"/>
        </w:rPr>
        <w:t xml:space="preserve"> list Crne Gore", br. 45/12</w:t>
      </w:r>
      <w:r w:rsidR="000D70DA" w:rsidRPr="00F210E5">
        <w:rPr>
          <w:rFonts w:ascii="Arial Narrow" w:hAnsi="Arial Narrow"/>
          <w:i/>
          <w:sz w:val="26"/>
          <w:szCs w:val="26"/>
        </w:rPr>
        <w:t>.</w:t>
      </w:r>
      <w:r w:rsidRPr="00F210E5">
        <w:rPr>
          <w:rFonts w:ascii="Arial Narrow" w:hAnsi="Arial Narrow"/>
          <w:i/>
          <w:sz w:val="26"/>
          <w:szCs w:val="26"/>
        </w:rPr>
        <w:t>, 6/13</w:t>
      </w:r>
      <w:r w:rsidR="000D70DA" w:rsidRPr="00F210E5">
        <w:rPr>
          <w:rFonts w:ascii="Arial Narrow" w:hAnsi="Arial Narrow"/>
          <w:i/>
          <w:sz w:val="26"/>
          <w:szCs w:val="26"/>
        </w:rPr>
        <w:t>.</w:t>
      </w:r>
      <w:r w:rsidRPr="00F210E5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proofErr w:type="gramStart"/>
      <w:r w:rsidRPr="00F210E5"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 w:rsidRPr="00F210E5">
        <w:rPr>
          <w:rFonts w:ascii="Arial Narrow" w:hAnsi="Arial Narrow"/>
          <w:i/>
          <w:sz w:val="26"/>
          <w:szCs w:val="26"/>
        </w:rPr>
        <w:t xml:space="preserve"> 55/16</w:t>
      </w:r>
      <w:r w:rsidR="000D70DA" w:rsidRPr="00F210E5">
        <w:rPr>
          <w:rFonts w:ascii="Arial Narrow" w:hAnsi="Arial Narrow"/>
          <w:i/>
          <w:sz w:val="26"/>
          <w:szCs w:val="26"/>
        </w:rPr>
        <w:t>.</w:t>
      </w:r>
      <w:r w:rsidRPr="00F210E5">
        <w:rPr>
          <w:rFonts w:ascii="Arial Narrow" w:hAnsi="Arial Narrow"/>
          <w:i/>
          <w:sz w:val="26"/>
          <w:szCs w:val="26"/>
          <w:lang w:val="sr-Latn-CS"/>
        </w:rPr>
        <w:t xml:space="preserve">) i </w:t>
      </w:r>
      <w:r w:rsidRPr="00F210E5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Pr="00F210E5">
        <w:rPr>
          <w:rFonts w:ascii="Arial Narrow" w:hAnsi="Arial Narrow"/>
          <w:i/>
          <w:sz w:val="26"/>
          <w:szCs w:val="26"/>
          <w:lang w:val="sr-Latn-CS"/>
        </w:rPr>
        <w:t>zahtjev za obustavu izvršenja pojedinačnih akata i radnji donijetih na osnovu osporenih odredaba Zakona.</w:t>
      </w:r>
    </w:p>
    <w:p w:rsidR="00EF7DC9" w:rsidRPr="00A07B95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r w:rsidRPr="00A07B95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A07B95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A07B95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A07B95">
        <w:rPr>
          <w:rFonts w:ascii="Arial Narrow" w:hAnsi="Arial Narrow"/>
          <w:b/>
          <w:i/>
          <w:sz w:val="26"/>
          <w:szCs w:val="26"/>
        </w:rPr>
        <w:t xml:space="preserve"> 15/17,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se</w:t>
      </w:r>
      <w:r w:rsidRPr="00A07B95">
        <w:rPr>
          <w:rFonts w:ascii="Arial Narrow" w:hAnsi="Arial Narrow"/>
          <w:b/>
          <w:i/>
          <w:sz w:val="26"/>
          <w:szCs w:val="26"/>
        </w:rPr>
        <w:t xml:space="preserve"> ne </w:t>
      </w:r>
      <w:proofErr w:type="spellStart"/>
      <w:r w:rsidRPr="00A07B95">
        <w:rPr>
          <w:rFonts w:ascii="Arial Narrow" w:hAnsi="Arial Narrow"/>
          <w:b/>
          <w:i/>
          <w:sz w:val="26"/>
          <w:szCs w:val="26"/>
        </w:rPr>
        <w:t>prihvata</w:t>
      </w:r>
      <w:proofErr w:type="spellEnd"/>
      <w:r w:rsidRPr="00A07B95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78.stav 2.</w:t>
      </w:r>
      <w:r w:rsidR="007A172A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7A172A">
        <w:rPr>
          <w:rFonts w:ascii="Arial Narrow" w:hAnsi="Arial Narrow"/>
          <w:i/>
          <w:sz w:val="26"/>
          <w:szCs w:val="26"/>
        </w:rPr>
        <w:t>u</w:t>
      </w:r>
      <w:proofErr w:type="gramEnd"/>
      <w:r w:rsidR="007A172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A172A">
        <w:rPr>
          <w:rFonts w:ascii="Arial Narrow" w:hAnsi="Arial Narrow"/>
          <w:i/>
          <w:sz w:val="26"/>
          <w:szCs w:val="26"/>
        </w:rPr>
        <w:t>dijelu</w:t>
      </w:r>
      <w:proofErr w:type="spellEnd"/>
      <w:r w:rsidR="007A172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A172A">
        <w:rPr>
          <w:rFonts w:ascii="Arial Narrow" w:hAnsi="Arial Narrow"/>
          <w:i/>
          <w:sz w:val="26"/>
          <w:szCs w:val="26"/>
        </w:rPr>
        <w:t>koji</w:t>
      </w:r>
      <w:proofErr w:type="spellEnd"/>
      <w:r w:rsidR="007A172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A172A">
        <w:rPr>
          <w:rFonts w:ascii="Arial Narrow" w:hAnsi="Arial Narrow"/>
          <w:i/>
          <w:sz w:val="26"/>
          <w:szCs w:val="26"/>
        </w:rPr>
        <w:t>glasi</w:t>
      </w:r>
      <w:proofErr w:type="spellEnd"/>
      <w:r w:rsidR="00E01130">
        <w:rPr>
          <w:rFonts w:ascii="Arial Narrow" w:hAnsi="Arial Narrow"/>
          <w:i/>
          <w:sz w:val="26"/>
          <w:szCs w:val="26"/>
        </w:rPr>
        <w:t>:</w:t>
      </w:r>
      <w:r w:rsidR="007A172A">
        <w:rPr>
          <w:rFonts w:ascii="Arial Narrow" w:hAnsi="Arial Narrow"/>
          <w:i/>
          <w:sz w:val="26"/>
          <w:szCs w:val="26"/>
        </w:rPr>
        <w:t>”</w:t>
      </w:r>
      <w:proofErr w:type="spellStart"/>
      <w:r w:rsidR="007A172A">
        <w:rPr>
          <w:rFonts w:ascii="Arial Narrow" w:hAnsi="Arial Narrow"/>
          <w:i/>
          <w:sz w:val="26"/>
          <w:szCs w:val="26"/>
        </w:rPr>
        <w:t>minuli</w:t>
      </w:r>
      <w:proofErr w:type="spellEnd"/>
      <w:r w:rsidR="007A172A">
        <w:rPr>
          <w:rFonts w:ascii="Arial Narrow" w:hAnsi="Arial Narrow"/>
          <w:i/>
          <w:sz w:val="26"/>
          <w:szCs w:val="26"/>
        </w:rPr>
        <w:t xml:space="preserve"> rad”</w:t>
      </w:r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radu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list Crne Gore”, br. 49/08</w:t>
      </w:r>
      <w:r>
        <w:rPr>
          <w:rFonts w:ascii="Arial Narrow" w:hAnsi="Arial Narrow"/>
          <w:i/>
          <w:sz w:val="26"/>
          <w:szCs w:val="26"/>
        </w:rPr>
        <w:t>.</w:t>
      </w:r>
      <w:r w:rsidRPr="00A07B95">
        <w:rPr>
          <w:rFonts w:ascii="Arial Narrow" w:hAnsi="Arial Narrow"/>
          <w:i/>
          <w:sz w:val="26"/>
          <w:szCs w:val="26"/>
        </w:rPr>
        <w:t>, 26/09</w:t>
      </w:r>
      <w:r>
        <w:rPr>
          <w:rFonts w:ascii="Arial Narrow" w:hAnsi="Arial Narrow"/>
          <w:i/>
          <w:sz w:val="26"/>
          <w:szCs w:val="26"/>
        </w:rPr>
        <w:t>.</w:t>
      </w:r>
      <w:r w:rsidRPr="00A07B95">
        <w:rPr>
          <w:rFonts w:ascii="Arial Narrow" w:hAnsi="Arial Narrow"/>
          <w:i/>
          <w:sz w:val="26"/>
          <w:szCs w:val="26"/>
        </w:rPr>
        <w:t>, 59/11</w:t>
      </w:r>
      <w:r>
        <w:rPr>
          <w:rFonts w:ascii="Arial Narrow" w:hAnsi="Arial Narrow"/>
          <w:i/>
          <w:sz w:val="26"/>
          <w:szCs w:val="26"/>
        </w:rPr>
        <w:t>.</w:t>
      </w:r>
      <w:r w:rsidRPr="00A07B95">
        <w:rPr>
          <w:rFonts w:ascii="Arial Narrow" w:hAnsi="Arial Narrow"/>
          <w:i/>
          <w:sz w:val="26"/>
          <w:szCs w:val="26"/>
        </w:rPr>
        <w:t>, 66</w:t>
      </w:r>
      <w:r w:rsidR="00502F1A">
        <w:rPr>
          <w:rFonts w:ascii="Arial Narrow" w:hAnsi="Arial Narrow"/>
          <w:i/>
          <w:sz w:val="26"/>
          <w:szCs w:val="26"/>
        </w:rPr>
        <w:t>/</w:t>
      </w:r>
      <w:r w:rsidRPr="00A07B95">
        <w:rPr>
          <w:rFonts w:ascii="Arial Narrow" w:hAnsi="Arial Narrow"/>
          <w:i/>
          <w:sz w:val="26"/>
          <w:szCs w:val="26"/>
        </w:rPr>
        <w:t>12</w:t>
      </w:r>
      <w:r>
        <w:rPr>
          <w:rFonts w:ascii="Arial Narrow" w:hAnsi="Arial Narrow"/>
          <w:i/>
          <w:sz w:val="26"/>
          <w:szCs w:val="26"/>
        </w:rPr>
        <w:t>.</w:t>
      </w:r>
      <w:r w:rsidRPr="00A07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07B95">
        <w:rPr>
          <w:rFonts w:ascii="Arial Narrow" w:hAnsi="Arial Narrow"/>
          <w:i/>
          <w:sz w:val="26"/>
          <w:szCs w:val="26"/>
        </w:rPr>
        <w:t>i</w:t>
      </w:r>
      <w:proofErr w:type="spellEnd"/>
      <w:r w:rsidRPr="00A07B95">
        <w:rPr>
          <w:rFonts w:ascii="Arial Narrow" w:hAnsi="Arial Narrow"/>
          <w:i/>
          <w:sz w:val="26"/>
          <w:szCs w:val="26"/>
        </w:rPr>
        <w:t xml:space="preserve"> 31/14</w:t>
      </w:r>
      <w:r w:rsidR="000D70DA">
        <w:rPr>
          <w:rFonts w:ascii="Arial Narrow" w:hAnsi="Arial Narrow"/>
          <w:i/>
          <w:sz w:val="26"/>
          <w:szCs w:val="26"/>
        </w:rPr>
        <w:t>.</w:t>
      </w:r>
      <w:r w:rsidRPr="00A07B95">
        <w:rPr>
          <w:rFonts w:ascii="Arial Narrow" w:hAnsi="Arial Narrow"/>
          <w:i/>
          <w:sz w:val="26"/>
          <w:szCs w:val="26"/>
        </w:rPr>
        <w:t>)</w:t>
      </w:r>
      <w:r>
        <w:rPr>
          <w:rFonts w:ascii="Arial Narrow" w:hAnsi="Arial Narrow"/>
          <w:i/>
          <w:sz w:val="26"/>
          <w:szCs w:val="26"/>
        </w:rPr>
        <w:t>.</w:t>
      </w:r>
    </w:p>
    <w:p w:rsidR="00EF7DC9" w:rsidRPr="00A53374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53374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A53374">
        <w:rPr>
          <w:rFonts w:ascii="Arial Narrow" w:hAnsi="Arial Narrow"/>
          <w:b/>
          <w:i/>
          <w:sz w:val="26"/>
          <w:szCs w:val="26"/>
          <w:lang w:val="sr-Latn-CS"/>
        </w:rPr>
        <w:t>U-II broj 8/15,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A53374">
        <w:rPr>
          <w:rFonts w:ascii="Arial Narrow" w:hAnsi="Arial Narrow"/>
          <w:b/>
          <w:i/>
          <w:sz w:val="26"/>
          <w:szCs w:val="26"/>
          <w:lang w:val="sr-Latn-CS"/>
        </w:rPr>
        <w:t xml:space="preserve">pokreće 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postupak za ocjenu ustavnosti i zakonitosti Odluke o uslovima i načinu sahranjivanja umrlih i uređivanju i održavanju groblja („Službeni list Republike Crne Gore – opštinski propisi“, br. 19/98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i „Službeni list Crne Gore – opštinski propisi“, br. 40/15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i 34/16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), koju je donij</w:t>
      </w:r>
      <w:r>
        <w:rPr>
          <w:rFonts w:ascii="Arial Narrow" w:hAnsi="Arial Narrow"/>
          <w:i/>
          <w:sz w:val="26"/>
          <w:szCs w:val="26"/>
          <w:lang w:val="sr-Latn-CS"/>
        </w:rPr>
        <w:t>ela Skupština opštine Podgorica.</w:t>
      </w:r>
    </w:p>
    <w:p w:rsidR="00EF7DC9" w:rsidRPr="00A53374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53374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A53374">
        <w:rPr>
          <w:rFonts w:ascii="Arial Narrow" w:hAnsi="Arial Narrow"/>
          <w:b/>
          <w:i/>
          <w:sz w:val="26"/>
          <w:szCs w:val="26"/>
          <w:lang w:val="sr-Latn-CS"/>
        </w:rPr>
        <w:t>U-II broj 54/16,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A53374">
        <w:rPr>
          <w:rFonts w:ascii="Arial Narrow" w:hAnsi="Arial Narrow"/>
          <w:b/>
          <w:i/>
          <w:sz w:val="26"/>
          <w:szCs w:val="26"/>
          <w:lang w:val="sr-Latn-CS"/>
        </w:rPr>
        <w:t xml:space="preserve">pokreće 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postupak za ocjenu ustavnosti i zakonitosti odredbe člana 4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tačka 1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alineja 8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Odluke o porezu na nepokretnosti („Službeni list Crne Gore – opštinski propisi“, br. 2/16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, 25/16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i 53/16</w:t>
      </w:r>
      <w:r w:rsidR="00502F1A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), koju je donijela Skupština opštine Budva.</w:t>
      </w:r>
    </w:p>
    <w:p w:rsidR="00EF7DC9" w:rsidRPr="00A53374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53374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A53374">
        <w:rPr>
          <w:rFonts w:ascii="Arial Narrow" w:hAnsi="Arial Narrow"/>
          <w:b/>
          <w:i/>
          <w:sz w:val="26"/>
          <w:szCs w:val="26"/>
          <w:lang w:val="sr-Latn-CS"/>
        </w:rPr>
        <w:t>U-II broj 22/17,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A53374">
        <w:rPr>
          <w:rFonts w:ascii="Arial Narrow" w:hAnsi="Arial Narrow"/>
          <w:b/>
          <w:i/>
          <w:sz w:val="26"/>
          <w:szCs w:val="26"/>
          <w:lang w:val="sr-Latn-CS"/>
        </w:rPr>
        <w:t xml:space="preserve">pokreće 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postupak za ocjenu ustavnosti i zakonitosti odredaba čl. 21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i 22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 xml:space="preserve"> Pravilnika o roniocima i službi ronjenja („Službeni list Crne Gore“, br. 72/03</w:t>
      </w:r>
      <w:r w:rsidR="004930DC">
        <w:rPr>
          <w:rFonts w:ascii="Arial Narrow" w:hAnsi="Arial Narrow"/>
          <w:i/>
          <w:sz w:val="26"/>
          <w:szCs w:val="26"/>
          <w:lang w:val="sr-Latn-CS"/>
        </w:rPr>
        <w:t>.</w:t>
      </w:r>
      <w:r w:rsidRPr="00A53374">
        <w:rPr>
          <w:rFonts w:ascii="Arial Narrow" w:hAnsi="Arial Narrow"/>
          <w:i/>
          <w:sz w:val="26"/>
          <w:szCs w:val="26"/>
          <w:lang w:val="sr-Latn-CS"/>
        </w:rPr>
        <w:t>), koji je donio upravni odbor Regionalnog centra za obuku ronilaca za podvodno razminiranje, pružanje pomoći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, spašavanje i kontrolu na moru i </w:t>
      </w:r>
      <w:r w:rsidRPr="004930DC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>
        <w:rPr>
          <w:rFonts w:ascii="Arial Narrow" w:hAnsi="Arial Narrow"/>
          <w:i/>
          <w:sz w:val="26"/>
          <w:szCs w:val="26"/>
          <w:lang w:val="sr-Latn-CS"/>
        </w:rPr>
        <w:t>zahtjev za obustavu izvršenja pojedinačnih akata i radnji preduzetih na osnvu odporenih odredaba Pravilnika.</w:t>
      </w:r>
    </w:p>
    <w:p w:rsidR="00EF7DC9" w:rsidRPr="00A53374" w:rsidRDefault="00EF7DC9" w:rsidP="00EF7DC9">
      <w:pPr>
        <w:spacing w:after="0" w:line="240" w:lineRule="auto"/>
        <w:ind w:right="-46"/>
        <w:jc w:val="both"/>
        <w:rPr>
          <w:rFonts w:ascii="Arial Narrow" w:hAnsi="Arial Narrow"/>
          <w:b/>
          <w:i/>
          <w:lang w:val="sr-Latn-CS"/>
        </w:rPr>
      </w:pPr>
    </w:p>
    <w:p w:rsidR="00EF7DC9" w:rsidRPr="00EF4868" w:rsidRDefault="00EF7DC9" w:rsidP="00EF7DC9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b/>
          <w:i/>
          <w:lang w:val="sr-Latn-CS"/>
        </w:rPr>
      </w:pPr>
      <w:r w:rsidRPr="00EF4868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EF4868">
        <w:rPr>
          <w:rFonts w:ascii="Arial Narrow" w:hAnsi="Arial Narrow"/>
          <w:b/>
          <w:i/>
          <w:sz w:val="26"/>
          <w:szCs w:val="26"/>
          <w:lang w:val="sr-Latn-CS"/>
        </w:rPr>
        <w:t>U-II broj 33/17,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EF4868">
        <w:rPr>
          <w:rFonts w:ascii="Arial Narrow" w:hAnsi="Arial Narrow"/>
          <w:b/>
          <w:i/>
          <w:sz w:val="26"/>
          <w:szCs w:val="26"/>
          <w:lang w:val="sr-Latn-CS"/>
        </w:rPr>
        <w:t xml:space="preserve">pokreće 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postupak za ocjenu ustavnosti i zakonitosti odredaba Tarifnog broja 3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tač. 4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i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Taksene tarife za lokalne komunalne takse u Opštini Kotor, koja je sastavni dio Odluke o lokalnim komunalnim 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lastRenderedPageBreak/>
        <w:t>taksama   ( „Službeni list Opštine Kotor“, br. 1/07 i „Službeni list Crne Gore - opštinski propisi“, br. 10/10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, 18/10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, 4/11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, 20/11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, 23/13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, 3/15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i 26/16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>), koju je donijela Skupština opštine Kotor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Pr="00EF4868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zahtjev za obustavu izvršenja pojedinačnih akata i radnji preduzetih na osnovu odporenih odredaba Taksene tarife.</w:t>
      </w:r>
    </w:p>
    <w:p w:rsidR="00EF7DC9" w:rsidRPr="00A07B95" w:rsidRDefault="00EF7DC9" w:rsidP="00EF7DC9">
      <w:pPr>
        <w:pStyle w:val="ListParagraph"/>
        <w:spacing w:after="0" w:line="240" w:lineRule="auto"/>
        <w:ind w:right="-46"/>
        <w:jc w:val="both"/>
        <w:rPr>
          <w:rFonts w:ascii="Arial Narrow" w:hAnsi="Arial Narrow"/>
          <w:i/>
        </w:rPr>
      </w:pPr>
    </w:p>
    <w:p w:rsidR="00EF7DC9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EF4868">
        <w:rPr>
          <w:rFonts w:ascii="Arial Narrow" w:hAnsi="Arial Narrow" w:cs="Arial Narrow"/>
          <w:bCs/>
          <w:i/>
          <w:sz w:val="26"/>
          <w:szCs w:val="26"/>
          <w:lang w:val="sl-SI"/>
        </w:rPr>
        <w:t>u predmetu</w:t>
      </w:r>
      <w:r w:rsidRPr="00EF4868">
        <w:rPr>
          <w:rFonts w:ascii="Arial Narrow" w:hAnsi="Arial Narrow"/>
          <w:b/>
          <w:i/>
          <w:sz w:val="26"/>
          <w:szCs w:val="26"/>
          <w:lang w:val="sr-Latn-CS"/>
        </w:rPr>
        <w:t xml:space="preserve"> U-II broj 40/17,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1637F8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Pr="00EF4868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i zakonitosti odredbe člana 2. sav 3. Odluke o izmjenama i dopunama Odluke o učešću Opštine Herceg Novi u rješavanju stambenih pitanja državnih službenika i namještenika („Službeni list Crne Gore – opštinski propisi“, br. 36/17), koju je donijela Skupština opštine Herceg Novi.</w:t>
      </w:r>
    </w:p>
    <w:p w:rsidR="00EF7DC9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04D33">
        <w:rPr>
          <w:rFonts w:ascii="Arial Narrow" w:hAnsi="Arial Narrow" w:cs="Arial Narrow"/>
          <w:bCs/>
          <w:i/>
          <w:sz w:val="26"/>
          <w:szCs w:val="26"/>
          <w:lang w:val="sl-SI"/>
        </w:rPr>
        <w:t>u predmetu</w:t>
      </w:r>
      <w:r w:rsidRPr="00D04D33">
        <w:rPr>
          <w:rFonts w:ascii="Arial Narrow" w:hAnsi="Arial Narrow"/>
          <w:b/>
          <w:i/>
          <w:sz w:val="26"/>
          <w:szCs w:val="26"/>
          <w:lang w:val="sr-Latn-CS"/>
        </w:rPr>
        <w:t xml:space="preserve"> U-II broj 45/17,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D04D33">
        <w:rPr>
          <w:rFonts w:ascii="Arial Narrow" w:hAnsi="Arial Narrow"/>
          <w:b/>
          <w:i/>
          <w:sz w:val="26"/>
          <w:szCs w:val="26"/>
          <w:lang w:val="sr-Latn-CS"/>
        </w:rPr>
        <w:t xml:space="preserve">pokreće 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>postupak za  ocjenu ustavnosti i zakonitosti Tarifnog broja 3</w:t>
      </w:r>
      <w:r w:rsidR="004930DC">
        <w:rPr>
          <w:rFonts w:ascii="Arial Narrow" w:hAnsi="Arial Narrow"/>
          <w:i/>
          <w:sz w:val="26"/>
          <w:szCs w:val="26"/>
          <w:lang w:val="sr-Latn-CS"/>
        </w:rPr>
        <w:t>.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4930DC">
        <w:rPr>
          <w:rFonts w:ascii="Arial Narrow" w:hAnsi="Arial Narrow"/>
          <w:i/>
          <w:sz w:val="26"/>
          <w:szCs w:val="26"/>
          <w:lang w:val="sr-Latn-CS"/>
        </w:rPr>
        <w:t>.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 xml:space="preserve"> tačka 3</w:t>
      </w:r>
      <w:r w:rsidR="004930DC">
        <w:rPr>
          <w:rFonts w:ascii="Arial Narrow" w:hAnsi="Arial Narrow"/>
          <w:i/>
          <w:sz w:val="26"/>
          <w:szCs w:val="26"/>
          <w:lang w:val="sr-Latn-CS"/>
        </w:rPr>
        <w:t>.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 xml:space="preserve"> Tarife lokalnih komunalnih taksi, koja je sastavni dio Odluke o lokalnim komunalnim taksama  („Službeni list Crne Gore – opštinski propisi“, br. 46/15</w:t>
      </w:r>
      <w:r w:rsidR="004930DC">
        <w:rPr>
          <w:rFonts w:ascii="Arial Narrow" w:hAnsi="Arial Narrow"/>
          <w:i/>
          <w:sz w:val="26"/>
          <w:szCs w:val="26"/>
          <w:lang w:val="sr-Latn-CS"/>
        </w:rPr>
        <w:t>.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>, 19/16 i 24/17</w:t>
      </w:r>
      <w:r w:rsidR="004930DC">
        <w:rPr>
          <w:rFonts w:ascii="Arial Narrow" w:hAnsi="Arial Narrow"/>
          <w:i/>
          <w:sz w:val="26"/>
          <w:szCs w:val="26"/>
          <w:lang w:val="sr-Latn-CS"/>
        </w:rPr>
        <w:t>.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>), koju je donijela Skupština opštine Nikšić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Pr="00D04D33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>
        <w:rPr>
          <w:rFonts w:ascii="Arial Narrow" w:hAnsi="Arial Narrow"/>
          <w:i/>
          <w:sz w:val="26"/>
          <w:szCs w:val="26"/>
          <w:lang w:val="sr-Latn-CS"/>
        </w:rPr>
        <w:t>zahtjev za obustavu izvršenja pojedinačnih akata i radnji preduzetih na osnovu osporene odredbe Tarife.</w:t>
      </w:r>
    </w:p>
    <w:p w:rsidR="00EF7DC9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04D33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D04D33">
        <w:rPr>
          <w:rFonts w:ascii="Arial Narrow" w:hAnsi="Arial Narrow"/>
          <w:b/>
          <w:i/>
          <w:sz w:val="26"/>
          <w:szCs w:val="26"/>
          <w:lang w:val="sr-Latn-CS"/>
        </w:rPr>
        <w:t>U-II broj 10/18,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8744F9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Pr="00D04D33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i zakonitosti Rješenja br. 01-4264, od 1. decembra 2017. godine,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koje je donio ministar kulture.</w:t>
      </w:r>
    </w:p>
    <w:p w:rsidR="00EF7DC9" w:rsidRPr="008744F9" w:rsidRDefault="00EF7DC9" w:rsidP="00EF7DC9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8744F9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8744F9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31/14, </w:t>
      </w:r>
      <w:r w:rsidR="00F210E5" w:rsidRPr="00F210E5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="00F210E5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>donio odluku kojom se</w:t>
      </w:r>
      <w:r w:rsidRPr="008744F9">
        <w:rPr>
          <w:rFonts w:ascii="Arial Narrow" w:hAnsi="Arial Narrow"/>
          <w:b/>
          <w:i/>
          <w:sz w:val="26"/>
          <w:szCs w:val="26"/>
          <w:lang w:val="sr-Latn-CS"/>
        </w:rPr>
        <w:t xml:space="preserve"> ukida 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>odredb</w:t>
      </w:r>
      <w:r>
        <w:rPr>
          <w:rFonts w:ascii="Arial Narrow" w:hAnsi="Arial Narrow"/>
          <w:i/>
          <w:sz w:val="26"/>
          <w:szCs w:val="26"/>
          <w:lang w:val="sr-Latn-CS"/>
        </w:rPr>
        <w:t>a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 xml:space="preserve"> člana 25</w:t>
      </w:r>
      <w:r w:rsidR="00145889">
        <w:rPr>
          <w:rFonts w:ascii="Arial Narrow" w:hAnsi="Arial Narrow"/>
          <w:i/>
          <w:sz w:val="26"/>
          <w:szCs w:val="26"/>
          <w:lang w:val="sr-Latn-CS"/>
        </w:rPr>
        <w:t>.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 xml:space="preserve"> stav 2</w:t>
      </w:r>
      <w:r w:rsidR="00145889">
        <w:rPr>
          <w:rFonts w:ascii="Arial Narrow" w:hAnsi="Arial Narrow"/>
          <w:i/>
          <w:sz w:val="26"/>
          <w:szCs w:val="26"/>
          <w:lang w:val="sr-Latn-CS"/>
        </w:rPr>
        <w:t>.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 xml:space="preserve"> Zakona o stečaju („Službeni lis</w:t>
      </w:r>
      <w:r>
        <w:rPr>
          <w:rFonts w:ascii="Arial Narrow" w:hAnsi="Arial Narrow"/>
          <w:i/>
          <w:sz w:val="26"/>
          <w:szCs w:val="26"/>
          <w:lang w:val="sr-Latn-CS"/>
        </w:rPr>
        <w:t>t Crne Gore“, br. 1/11 i 53/16) i prestaje da važi danom objavljivanja ove odluke.</w:t>
      </w:r>
    </w:p>
    <w:p w:rsidR="00EF7DC9" w:rsidRPr="008744F9" w:rsidRDefault="00EF7DC9" w:rsidP="00EF7DC9">
      <w:p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          </w:t>
      </w:r>
      <w:r w:rsidRPr="008744F9">
        <w:rPr>
          <w:rFonts w:ascii="Arial Narrow" w:hAnsi="Arial Narrow" w:cs="Arial Narrow"/>
          <w:bCs/>
          <w:i/>
          <w:sz w:val="26"/>
          <w:szCs w:val="26"/>
          <w:lang w:val="sl-SI"/>
        </w:rPr>
        <w:t>Ova odluka objaviće se u »Službenom listu Crne Gore«</w:t>
      </w:r>
    </w:p>
    <w:p w:rsidR="00EF7DC9" w:rsidRDefault="00EF7DC9" w:rsidP="00EF7DC9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8744F9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8744F9">
        <w:rPr>
          <w:rFonts w:ascii="Arial Narrow" w:hAnsi="Arial Narrow"/>
          <w:b/>
          <w:i/>
          <w:sz w:val="26"/>
          <w:szCs w:val="26"/>
          <w:lang w:val="sr-Latn-CS"/>
        </w:rPr>
        <w:t>U-I broj 11/16, 12/17 i 13/17,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210E5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>donio odluku kojom se</w:t>
      </w:r>
      <w:r w:rsidRPr="008744F9">
        <w:rPr>
          <w:rFonts w:ascii="Arial Narrow" w:hAnsi="Arial Narrow"/>
          <w:b/>
          <w:i/>
          <w:sz w:val="26"/>
          <w:szCs w:val="26"/>
          <w:lang w:val="sr-Latn-CS"/>
        </w:rPr>
        <w:t xml:space="preserve"> ukida 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>Zakon o izmirenju obaveza prema radnicima Kombinata aluminijuma koji su, usled stečaja preduz</w:t>
      </w:r>
      <w:r w:rsidR="005F1F03">
        <w:rPr>
          <w:rFonts w:ascii="Arial Narrow" w:hAnsi="Arial Narrow"/>
          <w:i/>
          <w:sz w:val="26"/>
          <w:szCs w:val="26"/>
          <w:lang w:val="sr-Latn-CS"/>
        </w:rPr>
        <w:t>eća, ostvarili pravo na penziju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 xml:space="preserve"> („Službeni list Crne Gore“, br. 42/15</w:t>
      </w:r>
      <w:r w:rsidR="005F1F03">
        <w:rPr>
          <w:rFonts w:ascii="Arial Narrow" w:hAnsi="Arial Narrow"/>
          <w:i/>
          <w:sz w:val="26"/>
          <w:szCs w:val="26"/>
          <w:lang w:val="sr-Latn-CS"/>
        </w:rPr>
        <w:t>.</w:t>
      </w:r>
      <w:r w:rsidRPr="008744F9">
        <w:rPr>
          <w:rFonts w:ascii="Arial Narrow" w:hAnsi="Arial Narrow"/>
          <w:i/>
          <w:sz w:val="26"/>
          <w:szCs w:val="26"/>
          <w:lang w:val="sr-Latn-CS"/>
        </w:rPr>
        <w:t>) i prestaje da važi danom objavljivanja ove odluke.</w:t>
      </w:r>
    </w:p>
    <w:p w:rsidR="00EF7DC9" w:rsidRPr="008744F9" w:rsidRDefault="00EF7DC9" w:rsidP="00EF7DC9">
      <w:pPr>
        <w:ind w:left="360"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  </w:t>
      </w:r>
      <w:r w:rsidRPr="008744F9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  Ova odluka objaviće se u »Službenom listu Crne Gore«</w:t>
      </w:r>
    </w:p>
    <w:p w:rsidR="00EF7DC9" w:rsidRPr="001362FE" w:rsidRDefault="00EF7DC9" w:rsidP="00EF7DC9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1362FE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1362FE">
        <w:rPr>
          <w:rFonts w:ascii="Arial Narrow" w:hAnsi="Arial Narrow"/>
          <w:b/>
          <w:i/>
          <w:sz w:val="26"/>
          <w:szCs w:val="26"/>
          <w:lang w:val="sr-Latn-CS"/>
        </w:rPr>
        <w:t>U-II broj 64/12,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 xml:space="preserve"> donio odluku  kojom se </w:t>
      </w:r>
      <w:r w:rsidRPr="001362FE">
        <w:rPr>
          <w:rFonts w:ascii="Arial Narrow" w:hAnsi="Arial Narrow"/>
          <w:b/>
          <w:i/>
          <w:sz w:val="26"/>
          <w:szCs w:val="26"/>
          <w:lang w:val="sr-Latn-CS"/>
        </w:rPr>
        <w:t>ukidaju:</w:t>
      </w:r>
    </w:p>
    <w:p w:rsidR="00EF7DC9" w:rsidRDefault="007F7F93" w:rsidP="007F7F93">
      <w:pPr>
        <w:pStyle w:val="ListParagraph"/>
        <w:ind w:left="567" w:right="-46" w:hanging="425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     </w:t>
      </w:r>
      <w:r w:rsidR="00EF7DC9">
        <w:rPr>
          <w:rFonts w:ascii="Arial Narrow" w:hAnsi="Arial Narrow" w:cs="Arial Narrow"/>
          <w:bCs/>
          <w:i/>
          <w:sz w:val="26"/>
          <w:szCs w:val="26"/>
          <w:lang w:val="sl-SI"/>
        </w:rPr>
        <w:t>-</w:t>
      </w:r>
      <w:r w:rsidR="00EF7DC9" w:rsidRPr="00E1646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>odredba člana 3.tačka 7. Odluke o lokalnim komunalnim taksama („Službeni list Republike Crne Gore – opštinski propisi“, br. 13/17</w:t>
      </w:r>
      <w:r w:rsidR="005F1F03">
        <w:rPr>
          <w:rFonts w:ascii="Arial Narrow" w:hAnsi="Arial Narrow"/>
          <w:i/>
          <w:sz w:val="26"/>
          <w:szCs w:val="26"/>
          <w:lang w:val="sr-Latn-CS"/>
        </w:rPr>
        <w:t>.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 xml:space="preserve"> i „Službeni list Crne Gore – opštinski propisi“, br. 2/07</w:t>
      </w:r>
      <w:r w:rsidR="005F1F03">
        <w:rPr>
          <w:rFonts w:ascii="Arial Narrow" w:hAnsi="Arial Narrow"/>
          <w:i/>
          <w:sz w:val="26"/>
          <w:szCs w:val="26"/>
          <w:lang w:val="sr-Latn-CS"/>
        </w:rPr>
        <w:t>.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>),koju je donijela Skupština opština  Berane i prestaje da važi danom objavljivanja ove odluke</w:t>
      </w:r>
      <w:r w:rsidR="00EF7DC9">
        <w:rPr>
          <w:rFonts w:ascii="Arial Narrow" w:hAnsi="Arial Narrow"/>
          <w:i/>
          <w:sz w:val="26"/>
          <w:szCs w:val="26"/>
          <w:lang w:val="sr-Latn-CS"/>
        </w:rPr>
        <w:t>.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F7DC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</w:p>
    <w:p w:rsidR="00EF7DC9" w:rsidRPr="00E16465" w:rsidRDefault="007F7F93" w:rsidP="007F7F93">
      <w:pPr>
        <w:pStyle w:val="ListParagraph"/>
        <w:ind w:left="567" w:right="-46" w:hanging="425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 w:cs="Arial Narrow"/>
          <w:bCs/>
          <w:i/>
          <w:sz w:val="26"/>
          <w:szCs w:val="26"/>
          <w:lang w:val="sl-SI"/>
        </w:rPr>
        <w:lastRenderedPageBreak/>
        <w:t xml:space="preserve">     </w:t>
      </w:r>
      <w:r w:rsidR="00EF7DC9">
        <w:rPr>
          <w:rFonts w:ascii="Arial Narrow" w:hAnsi="Arial Narrow" w:cs="Arial Narrow"/>
          <w:bCs/>
          <w:i/>
          <w:sz w:val="26"/>
          <w:szCs w:val="26"/>
          <w:lang w:val="sl-SI"/>
        </w:rPr>
        <w:t>-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 xml:space="preserve"> odredba člana 3.</w:t>
      </w:r>
      <w:r w:rsidR="00EF75FA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>tačka 8.</w:t>
      </w:r>
      <w:r w:rsidR="00EF75FA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>Zakona o lokalnim komunalnim taksama („Službeni list Republike Crne Gore“, br. 27/06</w:t>
      </w:r>
      <w:r w:rsidR="005F1F03">
        <w:rPr>
          <w:rFonts w:ascii="Arial Narrow" w:hAnsi="Arial Narrow"/>
          <w:i/>
          <w:sz w:val="26"/>
          <w:szCs w:val="26"/>
          <w:lang w:val="sr-Latn-CS"/>
        </w:rPr>
        <w:t>.</w:t>
      </w:r>
      <w:r w:rsidR="00EF7DC9" w:rsidRPr="00E16465">
        <w:rPr>
          <w:rFonts w:ascii="Arial Narrow" w:hAnsi="Arial Narrow"/>
          <w:i/>
          <w:sz w:val="26"/>
          <w:szCs w:val="26"/>
          <w:lang w:val="sr-Latn-CS"/>
        </w:rPr>
        <w:t>) i prestaje da važi danom objavljivanja ove odluke.</w:t>
      </w:r>
    </w:p>
    <w:p w:rsidR="00EF7DC9" w:rsidRPr="00E16465" w:rsidRDefault="00EF7DC9" w:rsidP="007F7F93">
      <w:pPr>
        <w:ind w:left="567" w:right="-46" w:hanging="425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E16465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     </w:t>
      </w:r>
      <w:r w:rsidR="007F7F93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 </w:t>
      </w:r>
      <w:r w:rsidRPr="00E16465">
        <w:rPr>
          <w:rFonts w:ascii="Arial Narrow" w:hAnsi="Arial Narrow" w:cs="Arial Narrow"/>
          <w:bCs/>
          <w:i/>
          <w:sz w:val="26"/>
          <w:szCs w:val="26"/>
          <w:lang w:val="sl-SI"/>
        </w:rPr>
        <w:t>Ova odluka objaviće se u »Službenom listu Crne Gore«</w:t>
      </w:r>
    </w:p>
    <w:p w:rsidR="00EF7DC9" w:rsidRPr="008744F9" w:rsidRDefault="00EF7DC9" w:rsidP="00EF7DC9">
      <w:pPr>
        <w:spacing w:after="0" w:line="240" w:lineRule="auto"/>
        <w:ind w:right="-46"/>
        <w:jc w:val="both"/>
        <w:rPr>
          <w:rFonts w:ascii="Arial Narrow" w:hAnsi="Arial Narrow"/>
          <w:b/>
          <w:i/>
          <w:lang w:val="sr-Latn-CS"/>
        </w:rPr>
      </w:pPr>
    </w:p>
    <w:p w:rsidR="00EF7DC9" w:rsidRDefault="00EF7DC9" w:rsidP="007F7F93">
      <w:pPr>
        <w:tabs>
          <w:tab w:val="num" w:pos="0"/>
        </w:tabs>
        <w:spacing w:after="0" w:line="240" w:lineRule="auto"/>
        <w:ind w:right="-550" w:firstLine="426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Postupak po ustavnim žalbama</w:t>
      </w:r>
    </w:p>
    <w:p w:rsidR="00EF7DC9" w:rsidRDefault="00EF7DC9" w:rsidP="007F7F93">
      <w:pPr>
        <w:tabs>
          <w:tab w:val="num" w:pos="0"/>
        </w:tabs>
        <w:spacing w:after="0" w:line="240" w:lineRule="auto"/>
        <w:ind w:left="360" w:right="-550"/>
        <w:rPr>
          <w:rFonts w:ascii="Arial Narrow" w:hAnsi="Arial Narrow"/>
          <w:i/>
          <w:sz w:val="26"/>
          <w:szCs w:val="26"/>
          <w:lang w:val="sr-Latn-CS"/>
        </w:rPr>
      </w:pPr>
    </w:p>
    <w:p w:rsidR="00EF7DC9" w:rsidRPr="001362FE" w:rsidRDefault="00EF7DC9" w:rsidP="007F7F93">
      <w:pPr>
        <w:pStyle w:val="ListParagraph"/>
        <w:numPr>
          <w:ilvl w:val="0"/>
          <w:numId w:val="2"/>
        </w:numPr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1362FE">
        <w:rPr>
          <w:rFonts w:ascii="Arial Narrow" w:hAnsi="Arial Narrow"/>
          <w:i/>
          <w:sz w:val="26"/>
          <w:szCs w:val="26"/>
          <w:lang w:val="sr-Latn-CS"/>
        </w:rPr>
        <w:t xml:space="preserve">u predmetu U-III broj </w:t>
      </w:r>
      <w:r w:rsidRPr="007F7F93">
        <w:rPr>
          <w:rFonts w:ascii="Arial Narrow" w:hAnsi="Arial Narrow"/>
          <w:b/>
          <w:i/>
          <w:sz w:val="26"/>
          <w:szCs w:val="26"/>
          <w:lang w:val="sr-Latn-CS"/>
        </w:rPr>
        <w:t>887/17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>,</w:t>
      </w:r>
      <w:r w:rsidR="00F210E5">
        <w:rPr>
          <w:rFonts w:ascii="Arial Narrow" w:hAnsi="Arial Narrow"/>
          <w:i/>
          <w:sz w:val="26"/>
          <w:szCs w:val="26"/>
          <w:lang w:val="sr-Latn-CS"/>
        </w:rPr>
        <w:t xml:space="preserve"> većinom glasova,</w:t>
      </w:r>
      <w:r w:rsidR="007507F8">
        <w:rPr>
          <w:rFonts w:ascii="Arial Narrow" w:hAnsi="Arial Narrow"/>
          <w:i/>
          <w:sz w:val="26"/>
          <w:szCs w:val="26"/>
          <w:lang w:val="sr-Latn-CS"/>
        </w:rPr>
        <w:t>odbio ustavnu</w:t>
      </w:r>
      <w:r w:rsidR="006E6D82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6E6D82">
        <w:rPr>
          <w:rFonts w:ascii="Arial Narrow" w:hAnsi="Arial Narrow"/>
          <w:i/>
          <w:sz w:val="26"/>
          <w:szCs w:val="26"/>
          <w:lang w:val="sr-Latn-ME"/>
        </w:rPr>
        <w:t>žalbu.</w:t>
      </w:r>
    </w:p>
    <w:p w:rsidR="00143B07" w:rsidRDefault="00143B07" w:rsidP="00143B07">
      <w:pPr>
        <w:pStyle w:val="ListParagraph"/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</w:p>
    <w:p w:rsidR="00EF7DC9" w:rsidRPr="00143B07" w:rsidRDefault="00EF7DC9" w:rsidP="00143B07">
      <w:pPr>
        <w:pStyle w:val="ListParagraph"/>
        <w:numPr>
          <w:ilvl w:val="0"/>
          <w:numId w:val="2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 w:rsidRPr="001362FE">
        <w:rPr>
          <w:rFonts w:ascii="Arial Narrow" w:hAnsi="Arial Narrow"/>
          <w:i/>
          <w:sz w:val="26"/>
          <w:szCs w:val="26"/>
          <w:lang w:val="sr-Latn-CS"/>
        </w:rPr>
        <w:t xml:space="preserve">u predmetu U-III broj </w:t>
      </w:r>
      <w:r w:rsidRPr="007F7F93">
        <w:rPr>
          <w:rFonts w:ascii="Arial Narrow" w:hAnsi="Arial Narrow"/>
          <w:b/>
          <w:i/>
          <w:sz w:val="26"/>
          <w:szCs w:val="26"/>
          <w:lang w:val="sr-Latn-CS"/>
        </w:rPr>
        <w:t>100/18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>,</w:t>
      </w:r>
      <w:r w:rsidR="006E6D82">
        <w:rPr>
          <w:rFonts w:ascii="Arial Narrow" w:hAnsi="Arial Narrow"/>
          <w:i/>
          <w:sz w:val="26"/>
          <w:szCs w:val="26"/>
          <w:lang w:val="sr-Latn-CS"/>
        </w:rPr>
        <w:t xml:space="preserve"> većinom glasova,</w:t>
      </w:r>
      <w:r w:rsidR="00237FB0">
        <w:rPr>
          <w:rFonts w:ascii="Arial Narrow" w:hAnsi="Arial Narrow"/>
          <w:i/>
          <w:sz w:val="26"/>
          <w:szCs w:val="26"/>
          <w:lang w:val="sr-Latn-CS"/>
        </w:rPr>
        <w:t>usvojio ustavnu žalbu</w:t>
      </w:r>
      <w:r w:rsidR="00940973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237FB0">
        <w:rPr>
          <w:rFonts w:ascii="Arial Narrow" w:hAnsi="Arial Narrow"/>
          <w:i/>
          <w:sz w:val="26"/>
          <w:szCs w:val="26"/>
          <w:lang w:val="sr-Latn-CS"/>
        </w:rPr>
        <w:t xml:space="preserve">i utvrdio da je podnosiocu ustavne žalbe, zbog nepostupanja Specijalnog državnog </w:t>
      </w:r>
      <w:r w:rsidR="00940973">
        <w:rPr>
          <w:rFonts w:ascii="Arial Narrow" w:hAnsi="Arial Narrow"/>
          <w:i/>
          <w:sz w:val="26"/>
          <w:szCs w:val="26"/>
          <w:lang w:val="sr-Latn-CS"/>
        </w:rPr>
        <w:t>tužilaštva Crne Gore, u istrazi,</w:t>
      </w:r>
      <w:r w:rsidR="00237FB0">
        <w:rPr>
          <w:rFonts w:ascii="Arial Narrow" w:hAnsi="Arial Narrow"/>
          <w:i/>
          <w:sz w:val="26"/>
          <w:szCs w:val="26"/>
          <w:lang w:val="sr-Latn-CS"/>
        </w:rPr>
        <w:t xml:space="preserve"> u predmetu Kti- S.br.24/17</w:t>
      </w:r>
      <w:r w:rsidR="00143B0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237FB0">
        <w:rPr>
          <w:rFonts w:ascii="Arial Narrow" w:hAnsi="Arial Narrow"/>
          <w:i/>
          <w:sz w:val="26"/>
          <w:szCs w:val="26"/>
          <w:lang w:val="sr-Latn-CS"/>
        </w:rPr>
        <w:t>(predmet Višeg suda u Podgorici, Kris. br.74/17),</w:t>
      </w:r>
      <w:r w:rsidR="00940973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143B07">
        <w:rPr>
          <w:rFonts w:ascii="Arial Narrow" w:hAnsi="Arial Narrow"/>
          <w:i/>
          <w:sz w:val="26"/>
          <w:szCs w:val="26"/>
          <w:lang w:val="sr-Latn-CS"/>
        </w:rPr>
        <w:t>povrijeđeno pravo iz člana 30.st</w:t>
      </w:r>
      <w:r w:rsidR="00332889">
        <w:rPr>
          <w:rFonts w:ascii="Arial Narrow" w:hAnsi="Arial Narrow"/>
          <w:i/>
          <w:sz w:val="26"/>
          <w:szCs w:val="26"/>
          <w:lang w:val="sr-Latn-CS"/>
        </w:rPr>
        <w:t>.</w:t>
      </w:r>
      <w:r w:rsidR="00143B07">
        <w:rPr>
          <w:rFonts w:ascii="Arial Narrow" w:hAnsi="Arial Narrow"/>
          <w:i/>
          <w:sz w:val="26"/>
          <w:szCs w:val="26"/>
          <w:lang w:val="sr-Latn-CS"/>
        </w:rPr>
        <w:t xml:space="preserve"> 1.i 4.Ustava Crne Gore i člana 5. st.3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>.</w:t>
      </w:r>
      <w:r w:rsidR="00143B07">
        <w:rPr>
          <w:rFonts w:ascii="Arial Narrow" w:hAnsi="Arial Narrow"/>
          <w:i/>
          <w:sz w:val="26"/>
          <w:szCs w:val="26"/>
          <w:lang w:val="sr-Latn-CS"/>
        </w:rPr>
        <w:t xml:space="preserve"> i 4.Evropske konvencije za zaštitu ljudskih prava i osnovnih sloboda.</w:t>
      </w:r>
    </w:p>
    <w:p w:rsidR="00143B07" w:rsidRDefault="00143B07" w:rsidP="00143B07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143B07" w:rsidRDefault="00143B07" w:rsidP="00940973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Obavezuje se Država Crna Gora da plati podnosiocu ustavne žalbe,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u roku od tri mjeseca od dana objavljivanja ove odluke, iznos  od 1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>.</w:t>
      </w:r>
      <w:r>
        <w:rPr>
          <w:rFonts w:ascii="Arial Narrow" w:hAnsi="Arial Narrow"/>
          <w:i/>
          <w:sz w:val="26"/>
          <w:szCs w:val="26"/>
          <w:lang w:val="sr-Latn-CS"/>
        </w:rPr>
        <w:t>500,00 eura, na ime pravičnog zadovoljtnja zbog povrede navedenog ustavnog i konvencijskog prava na ličnu slobodu.</w:t>
      </w:r>
    </w:p>
    <w:p w:rsidR="00143B07" w:rsidRDefault="00143B07" w:rsidP="00143B07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40973" w:rsidRDefault="00940973" w:rsidP="00143B07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143B07" w:rsidRPr="00143B07" w:rsidRDefault="00143B07" w:rsidP="00143B07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Gore“.</w:t>
      </w:r>
    </w:p>
    <w:p w:rsidR="00143B07" w:rsidRDefault="00143B07" w:rsidP="00940973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435D83" w:rsidRPr="001362FE" w:rsidRDefault="00435D83" w:rsidP="00940973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EF7DC9" w:rsidRPr="001362FE" w:rsidRDefault="00EF7DC9" w:rsidP="007F7F93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 w:rsidRPr="001362FE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>U-III broj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7F7F93">
        <w:rPr>
          <w:rFonts w:ascii="Arial Narrow" w:hAnsi="Arial Narrow"/>
          <w:b/>
          <w:i/>
          <w:sz w:val="26"/>
          <w:szCs w:val="26"/>
          <w:lang w:val="sr-Latn-CS"/>
        </w:rPr>
        <w:t>103/18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>nije donijeta odluka,</w:t>
      </w:r>
      <w:r w:rsidR="0033288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 xml:space="preserve">jer predlog sudije </w:t>
      </w:r>
      <w:r w:rsidR="00700ADB">
        <w:rPr>
          <w:rFonts w:ascii="Arial Narrow" w:hAnsi="Arial Narrow"/>
          <w:i/>
          <w:sz w:val="26"/>
          <w:szCs w:val="26"/>
          <w:lang w:val="sr-Latn-ME"/>
        </w:rPr>
        <w:t>izvjestioca nije dobio potrebnu većinu.</w:t>
      </w:r>
    </w:p>
    <w:p w:rsidR="00EF7DC9" w:rsidRPr="001362FE" w:rsidRDefault="00EF7DC9" w:rsidP="007F7F93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 w:rsidRPr="001362FE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>U-III broj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7F7F93">
        <w:rPr>
          <w:rFonts w:ascii="Arial Narrow" w:hAnsi="Arial Narrow"/>
          <w:b/>
          <w:i/>
          <w:sz w:val="26"/>
          <w:szCs w:val="26"/>
          <w:lang w:val="sr-Latn-CS"/>
        </w:rPr>
        <w:t>225/18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odbacio ustavnu žalbu, </w:t>
      </w:r>
    </w:p>
    <w:p w:rsidR="00EF7DC9" w:rsidRPr="001362FE" w:rsidRDefault="00EF7DC9" w:rsidP="007F7F93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 w:rsidRPr="001362FE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>U-III broj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7F7F93">
        <w:rPr>
          <w:rFonts w:ascii="Arial Narrow" w:hAnsi="Arial Narrow"/>
          <w:b/>
          <w:i/>
          <w:sz w:val="26"/>
          <w:szCs w:val="26"/>
          <w:lang w:val="sr-Latn-CS"/>
        </w:rPr>
        <w:t>226/18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odbacio ustavnu žalbu,</w:t>
      </w:r>
    </w:p>
    <w:p w:rsidR="00EF7DC9" w:rsidRPr="00700ADB" w:rsidRDefault="00EF7DC9" w:rsidP="007F7F93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 w:rsidRPr="001362FE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1362FE">
        <w:rPr>
          <w:rFonts w:ascii="Arial Narrow" w:hAnsi="Arial Narrow"/>
          <w:i/>
          <w:sz w:val="26"/>
          <w:szCs w:val="26"/>
          <w:lang w:val="sr-Latn-CS"/>
        </w:rPr>
        <w:t>U-III broj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7F7F93">
        <w:rPr>
          <w:rFonts w:ascii="Arial Narrow" w:hAnsi="Arial Narrow"/>
          <w:b/>
          <w:i/>
          <w:sz w:val="26"/>
          <w:szCs w:val="26"/>
          <w:lang w:val="sr-Latn-CS"/>
        </w:rPr>
        <w:t>260/18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, </w:t>
      </w:r>
      <w:r w:rsidR="00700ADB">
        <w:rPr>
          <w:rFonts w:ascii="Arial Narrow" w:hAnsi="Arial Narrow"/>
          <w:i/>
          <w:sz w:val="26"/>
          <w:szCs w:val="26"/>
          <w:lang w:val="sr-Latn-CS"/>
        </w:rPr>
        <w:t>nije donijeta odluka jer predlog sudije izvjestioca nije dobio potrebnu većinu.</w:t>
      </w:r>
    </w:p>
    <w:p w:rsidR="00700ADB" w:rsidRPr="00C75534" w:rsidRDefault="00700ADB" w:rsidP="007F7F93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CS"/>
        </w:rPr>
        <w:t>u predmetu Už-III broj</w:t>
      </w:r>
      <w:r w:rsidR="0033288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332889">
        <w:rPr>
          <w:rFonts w:ascii="Arial Narrow" w:hAnsi="Arial Narrow"/>
          <w:b/>
          <w:i/>
          <w:sz w:val="26"/>
          <w:szCs w:val="26"/>
          <w:lang w:val="sr-Latn-CS"/>
        </w:rPr>
        <w:t>80/15</w:t>
      </w:r>
      <w:r>
        <w:rPr>
          <w:rFonts w:ascii="Arial Narrow" w:hAnsi="Arial Narrow"/>
          <w:i/>
          <w:sz w:val="26"/>
          <w:szCs w:val="26"/>
          <w:lang w:val="sr-Latn-CS"/>
        </w:rPr>
        <w:t>,većinom glasova,odbio ustavnu žalbu.</w:t>
      </w:r>
    </w:p>
    <w:p w:rsidR="00C75534" w:rsidRPr="001362FE" w:rsidRDefault="00C75534" w:rsidP="007F7F93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i/>
          <w:sz w:val="26"/>
          <w:szCs w:val="26"/>
          <w:lang w:val="sr-Latn-CS"/>
        </w:rPr>
        <w:t>Predlog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 za prioritetno razmatranje predmeta  U-I br.3/18,nije dobio potrebnu većinu.</w:t>
      </w:r>
    </w:p>
    <w:p w:rsidR="00EF7DC9" w:rsidRPr="001362FE" w:rsidRDefault="00EF7DC9" w:rsidP="007F7F93">
      <w:pPr>
        <w:pStyle w:val="ListParagraph"/>
        <w:tabs>
          <w:tab w:val="num" w:pos="0"/>
        </w:tabs>
        <w:spacing w:after="0" w:line="240" w:lineRule="auto"/>
        <w:ind w:left="1146" w:right="-550"/>
        <w:rPr>
          <w:rFonts w:ascii="Arial Narrow" w:hAnsi="Arial Narrow"/>
          <w:i/>
          <w:sz w:val="26"/>
          <w:szCs w:val="26"/>
        </w:rPr>
      </w:pPr>
    </w:p>
    <w:p w:rsidR="00EF7DC9" w:rsidRDefault="00EF7DC9" w:rsidP="00EF7DC9">
      <w:pPr>
        <w:pStyle w:val="ListParagraph"/>
        <w:spacing w:after="0" w:line="240" w:lineRule="auto"/>
        <w:ind w:left="360"/>
        <w:jc w:val="both"/>
        <w:rPr>
          <w:rFonts w:ascii="Arial Narrow" w:hAnsi="Arial Narrow"/>
          <w:b/>
          <w:i/>
          <w:sz w:val="26"/>
          <w:szCs w:val="26"/>
        </w:rPr>
      </w:pPr>
    </w:p>
    <w:p w:rsidR="00EF7DC9" w:rsidRDefault="00EF7DC9" w:rsidP="00EF7DC9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EF7DC9" w:rsidRDefault="00EF7DC9" w:rsidP="00EF7DC9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EF7DC9" w:rsidRDefault="00EF7DC9" w:rsidP="00EF7DC9">
      <w:pPr>
        <w:spacing w:after="0" w:line="240" w:lineRule="auto"/>
        <w:ind w:right="-550"/>
        <w:jc w:val="right"/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EF7DC9" w:rsidRDefault="00EF7DC9" w:rsidP="00EF7DC9">
      <w:pPr>
        <w:pStyle w:val="ListParagraph"/>
        <w:spacing w:after="0" w:line="240" w:lineRule="auto"/>
        <w:ind w:left="360" w:right="-550"/>
      </w:pPr>
    </w:p>
    <w:p w:rsidR="00EF7DC9" w:rsidRDefault="00EF7DC9" w:rsidP="00EF7DC9">
      <w:pPr>
        <w:pStyle w:val="ListParagraph"/>
        <w:spacing w:after="0" w:line="240" w:lineRule="auto"/>
        <w:ind w:left="360" w:right="-550"/>
      </w:pPr>
    </w:p>
    <w:p w:rsidR="00EF7DC9" w:rsidRDefault="00EF7DC9" w:rsidP="00EF7DC9"/>
    <w:p w:rsidR="00EF7DC9" w:rsidRDefault="00EF7DC9" w:rsidP="00EF7DC9"/>
    <w:p w:rsidR="00EF7DC9" w:rsidRDefault="00EF7DC9" w:rsidP="00EF7DC9"/>
    <w:p w:rsidR="00EF7DC9" w:rsidRDefault="00EF7DC9" w:rsidP="00EF7DC9"/>
    <w:p w:rsidR="00EF7DC9" w:rsidRDefault="00EF7DC9" w:rsidP="00EF7DC9"/>
    <w:p w:rsidR="00B9376E" w:rsidRDefault="00B9376E"/>
    <w:p w:rsidR="007F7F93" w:rsidRDefault="007F7F93"/>
    <w:sectPr w:rsidR="007F7F9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94" w:rsidRDefault="00356F94" w:rsidP="00EF7DC9">
      <w:pPr>
        <w:spacing w:after="0" w:line="240" w:lineRule="auto"/>
      </w:pPr>
      <w:r>
        <w:separator/>
      </w:r>
    </w:p>
  </w:endnote>
  <w:endnote w:type="continuationSeparator" w:id="0">
    <w:p w:rsidR="00356F94" w:rsidRDefault="00356F94" w:rsidP="00EF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98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F93" w:rsidRDefault="007F7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779B" w:rsidRDefault="00356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94" w:rsidRDefault="00356F94" w:rsidP="00EF7DC9">
      <w:pPr>
        <w:spacing w:after="0" w:line="240" w:lineRule="auto"/>
      </w:pPr>
      <w:r>
        <w:separator/>
      </w:r>
    </w:p>
  </w:footnote>
  <w:footnote w:type="continuationSeparator" w:id="0">
    <w:p w:rsidR="00356F94" w:rsidRDefault="00356F94" w:rsidP="00EF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78528"/>
      <w:docPartObj>
        <w:docPartGallery w:val="Page Numbers (Margins)"/>
        <w:docPartUnique/>
      </w:docPartObj>
    </w:sdtPr>
    <w:sdtEndPr/>
    <w:sdtContent>
      <w:p w:rsidR="0064779B" w:rsidRDefault="00B63DC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2A6FFA" wp14:editId="3B16841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9B" w:rsidRDefault="00356F9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64779B" w:rsidRDefault="008B02C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2F0F"/>
    <w:multiLevelType w:val="hybridMultilevel"/>
    <w:tmpl w:val="113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A2251"/>
    <w:multiLevelType w:val="hybridMultilevel"/>
    <w:tmpl w:val="B12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C9"/>
    <w:rsid w:val="000D70DA"/>
    <w:rsid w:val="00143B07"/>
    <w:rsid w:val="00145889"/>
    <w:rsid w:val="001637F8"/>
    <w:rsid w:val="001D1BEE"/>
    <w:rsid w:val="001F4092"/>
    <w:rsid w:val="00237FB0"/>
    <w:rsid w:val="002450D9"/>
    <w:rsid w:val="002739F5"/>
    <w:rsid w:val="00332889"/>
    <w:rsid w:val="00356F94"/>
    <w:rsid w:val="00435D83"/>
    <w:rsid w:val="004930DC"/>
    <w:rsid w:val="004C3A92"/>
    <w:rsid w:val="004E73E9"/>
    <w:rsid w:val="00502F1A"/>
    <w:rsid w:val="005F1F03"/>
    <w:rsid w:val="006E6D82"/>
    <w:rsid w:val="00700ADB"/>
    <w:rsid w:val="007507F8"/>
    <w:rsid w:val="007A172A"/>
    <w:rsid w:val="007F7F93"/>
    <w:rsid w:val="00822372"/>
    <w:rsid w:val="0084683D"/>
    <w:rsid w:val="008B02C1"/>
    <w:rsid w:val="008D323B"/>
    <w:rsid w:val="00911B03"/>
    <w:rsid w:val="00940973"/>
    <w:rsid w:val="009C3365"/>
    <w:rsid w:val="009F0D25"/>
    <w:rsid w:val="00B63DC7"/>
    <w:rsid w:val="00B9376E"/>
    <w:rsid w:val="00C75534"/>
    <w:rsid w:val="00E01130"/>
    <w:rsid w:val="00E61DC8"/>
    <w:rsid w:val="00EF75FA"/>
    <w:rsid w:val="00EF7DC9"/>
    <w:rsid w:val="00F210E5"/>
    <w:rsid w:val="00F94AD9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C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C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7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C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7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C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C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C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7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C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7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C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2018-03-21T12:37:00Z</dcterms:created>
  <dcterms:modified xsi:type="dcterms:W3CDTF">2018-03-28T07:45:00Z</dcterms:modified>
</cp:coreProperties>
</file>